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B26BFE" w:rsidP="000E3EE6">
      <w:bookmarkStart w:id="0" w:name="_GoBack"/>
      <w:bookmarkEnd w:id="0"/>
      <w:r>
        <w:t xml:space="preserve"> </w:t>
      </w:r>
      <w:r w:rsidR="000E1F39" w:rsidRPr="00655B39"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51AD9" w:rsidRPr="00D51AD9">
        <w:rPr>
          <w:rFonts w:ascii="Times New Roman" w:hAnsi="Times New Roman"/>
          <w:bCs/>
          <w:sz w:val="24"/>
          <w:szCs w:val="24"/>
        </w:rPr>
        <w:t>St-586/14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Obrt za instalaciju grijanja RIBARIĆ u</w:t>
      </w:r>
      <w:r>
        <w:rPr>
          <w:rFonts w:ascii="Times New Roman" w:hAnsi="Times New Roman"/>
          <w:sz w:val="24"/>
          <w:szCs w:val="24"/>
          <w:lang w:val="pl-PL"/>
        </w:rPr>
        <w:t xml:space="preserve"> stečaju, vlasnik Dušan RIBARIĆ, </w:t>
      </w:r>
      <w:r w:rsidRPr="00D51AD9">
        <w:rPr>
          <w:rFonts w:ascii="Times New Roman" w:hAnsi="Times New Roman"/>
          <w:sz w:val="24"/>
          <w:szCs w:val="24"/>
          <w:lang w:val="pl-PL"/>
        </w:rPr>
        <w:t>Kamanje, Orljakovo 36 E OIB: 45588225013</w:t>
      </w:r>
    </w:p>
    <w:p w:rsidR="00D51AD9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A4CF6">
        <w:rPr>
          <w:rFonts w:ascii="Times New Roman" w:hAnsi="Times New Roman"/>
          <w:sz w:val="24"/>
          <w:szCs w:val="24"/>
          <w:lang w:val="pl-PL"/>
        </w:rPr>
        <w:t>23.03.2016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6A4CF6">
        <w:rPr>
          <w:rFonts w:ascii="Times New Roman" w:hAnsi="Times New Roman"/>
          <w:sz w:val="24"/>
          <w:szCs w:val="24"/>
          <w:lang w:val="pl-PL"/>
        </w:rPr>
        <w:t xml:space="preserve"> 23.06</w:t>
      </w:r>
      <w:r w:rsidR="00CC0178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1.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1309 k.o. Brlog Ozaljski, kč.br. 292/17.</w:t>
      </w:r>
      <w:r w:rsidR="006231E0">
        <w:rPr>
          <w:rFonts w:ascii="Times New Roman" w:hAnsi="Times New Roman"/>
          <w:sz w:val="24"/>
          <w:szCs w:val="24"/>
          <w:lang w:val="pl-PL"/>
        </w:rPr>
        <w:t xml:space="preserve"> u naravi pašnjak med Orljakovo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2.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</w:t>
      </w:r>
      <w:r w:rsidR="00BE409B">
        <w:rPr>
          <w:rFonts w:ascii="Times New Roman" w:hAnsi="Times New Roman"/>
          <w:sz w:val="24"/>
          <w:szCs w:val="24"/>
          <w:lang w:val="pl-PL"/>
        </w:rPr>
        <w:t>ul. 1346 k.o. Brlog Ozaljski, k</w:t>
      </w:r>
      <w:r w:rsidRPr="00D51AD9">
        <w:rPr>
          <w:rFonts w:ascii="Times New Roman" w:hAnsi="Times New Roman"/>
          <w:sz w:val="24"/>
          <w:szCs w:val="24"/>
          <w:lang w:val="pl-PL"/>
        </w:rPr>
        <w:t>č.br. 292/9 u naravi pašnjak površine 7348 m2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3.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4.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Hrvatske i KARLOVAČKA BANKA d.d;, Karlovac, Ivana Gorana Kovačića 1.</w:t>
      </w:r>
    </w:p>
    <w:p w:rsid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35568" w:rsidRPr="00D51AD9" w:rsidRDefault="00735568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Default="00D51AD9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  </w:t>
      </w:r>
      <w:r w:rsidRPr="00D51AD9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735568" w:rsidRPr="00D51AD9" w:rsidRDefault="00735568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45484C" w:rsidRDefault="00D51AD9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Automobil u vlasništvu dužnika </w:t>
      </w:r>
      <w:r w:rsidR="006072F3">
        <w:rPr>
          <w:rFonts w:ascii="Times New Roman" w:hAnsi="Times New Roman"/>
          <w:sz w:val="24"/>
          <w:szCs w:val="24"/>
          <w:lang w:val="pl-PL"/>
        </w:rPr>
        <w:t xml:space="preserve">je procjenjen, a zabilježbu ovrhe u </w:t>
      </w:r>
      <w:r w:rsidR="006231E0">
        <w:rPr>
          <w:rFonts w:ascii="Times New Roman" w:hAnsi="Times New Roman"/>
          <w:sz w:val="24"/>
          <w:szCs w:val="24"/>
          <w:lang w:val="pl-PL"/>
        </w:rPr>
        <w:t>knjižici vozila je potrebno izbrisati prije prodaje. Općinski sud u Karlovcu je obaviješten o dužnosti brisanj</w:t>
      </w:r>
      <w:r w:rsidR="00C6430C">
        <w:rPr>
          <w:rFonts w:ascii="Times New Roman" w:hAnsi="Times New Roman"/>
          <w:sz w:val="24"/>
          <w:szCs w:val="24"/>
          <w:lang w:val="pl-PL"/>
        </w:rPr>
        <w:t>a, a brisanje još nije izvršio.</w:t>
      </w: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Izvršena je i procjena vrijednosti vozila po sudskom vještaku, a procjenjeni iznos vrijednosti vozila je 10.500,00 kuna.</w:t>
      </w:r>
    </w:p>
    <w:p w:rsidR="00735568" w:rsidRDefault="0073556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6231E0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Prethodno opisane nekretnine i pokretnina su dani u zakup, te je cijelokupan prihod stečajne mase naplaćena zakupnina. Na taj način se ostvaruje prihod, ali je korist </w:t>
      </w:r>
      <w:r w:rsidR="00C6430C">
        <w:rPr>
          <w:rFonts w:ascii="Times New Roman" w:hAnsi="Times New Roman"/>
          <w:lang w:val="pl-PL"/>
        </w:rPr>
        <w:t xml:space="preserve">i </w:t>
      </w:r>
      <w:r>
        <w:rPr>
          <w:rFonts w:ascii="Times New Roman" w:hAnsi="Times New Roman"/>
          <w:lang w:val="pl-PL"/>
        </w:rPr>
        <w:t>u tome što stečajna masa nije obveznik podmirenja tekućih r</w:t>
      </w:r>
      <w:r w:rsidR="008C4A90">
        <w:rPr>
          <w:rFonts w:ascii="Times New Roman" w:hAnsi="Times New Roman"/>
          <w:lang w:val="pl-PL"/>
        </w:rPr>
        <w:t>ežijskih troškova, troškova odr</w:t>
      </w:r>
      <w:r>
        <w:rPr>
          <w:rFonts w:ascii="Times New Roman" w:hAnsi="Times New Roman"/>
          <w:lang w:val="pl-PL"/>
        </w:rPr>
        <w:t>žavan</w:t>
      </w:r>
      <w:r w:rsidR="00C7615F">
        <w:rPr>
          <w:rFonts w:ascii="Times New Roman" w:hAnsi="Times New Roman"/>
          <w:lang w:val="pl-PL"/>
        </w:rPr>
        <w:t>j</w:t>
      </w:r>
      <w:r>
        <w:rPr>
          <w:rFonts w:ascii="Times New Roman" w:hAnsi="Times New Roman"/>
          <w:lang w:val="pl-PL"/>
        </w:rPr>
        <w:t>a i sl.</w:t>
      </w:r>
    </w:p>
    <w:p w:rsidR="00BE409B" w:rsidRDefault="00BE409B" w:rsidP="000E1F39">
      <w:pPr>
        <w:rPr>
          <w:rFonts w:ascii="Times New Roman" w:hAnsi="Times New Roman"/>
          <w:lang w:val="pl-PL"/>
        </w:rPr>
      </w:pPr>
    </w:p>
    <w:p w:rsidR="006231E0" w:rsidRDefault="00BE409B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Na nekretninama </w:t>
      </w:r>
      <w:r w:rsidR="00416058">
        <w:rPr>
          <w:rFonts w:ascii="Times New Roman" w:hAnsi="Times New Roman"/>
          <w:sz w:val="24"/>
          <w:szCs w:val="24"/>
          <w:lang w:val="pl-PL"/>
        </w:rPr>
        <w:t>su u tijeku ovršni postupci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pred Općinskim sudom u Karlovcu, spojen na broj 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Ovr-1134/2014 i </w:t>
      </w:r>
      <w:r w:rsidR="00416058" w:rsidRPr="00416058">
        <w:rPr>
          <w:rFonts w:ascii="Times New Roman" w:hAnsi="Times New Roman"/>
          <w:sz w:val="24"/>
          <w:szCs w:val="24"/>
          <w:lang w:val="pl-PL"/>
        </w:rPr>
        <w:t>Ovr-1901/2012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 a isti su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višekratno požurivan</w:t>
      </w:r>
      <w:r w:rsidR="00416058">
        <w:rPr>
          <w:rFonts w:ascii="Times New Roman" w:hAnsi="Times New Roman"/>
          <w:sz w:val="24"/>
          <w:szCs w:val="24"/>
          <w:lang w:val="pl-PL"/>
        </w:rPr>
        <w:t>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od strane stečajnog upravitelja. Poslana je obavijest o otvaranju stečajnog postupka.</w:t>
      </w:r>
      <w:r>
        <w:rPr>
          <w:rFonts w:ascii="Times New Roman" w:hAnsi="Times New Roman"/>
          <w:sz w:val="24"/>
          <w:szCs w:val="24"/>
          <w:lang w:val="pl-PL"/>
        </w:rPr>
        <w:t xml:space="preserve"> Sud još nije proveo nikavu radnju niti zauzeo stav da li će uopće provoditi ovrhu s obzirom na praksu sudova u svezi primjene novog stečajnog zakona.</w:t>
      </w:r>
      <w:r w:rsidR="008C4A90">
        <w:rPr>
          <w:rFonts w:ascii="Times New Roman" w:hAnsi="Times New Roman"/>
          <w:sz w:val="24"/>
          <w:szCs w:val="24"/>
          <w:lang w:val="pl-PL"/>
        </w:rPr>
        <w:t xml:space="preserve"> Ovakva situacija onemogućuje provođenje i dovršetak stečajnog postupka koji je po svojoj naravi hitan.</w:t>
      </w:r>
      <w:r w:rsidR="00C7615F">
        <w:rPr>
          <w:rFonts w:ascii="Times New Roman" w:hAnsi="Times New Roman"/>
          <w:sz w:val="24"/>
          <w:szCs w:val="24"/>
          <w:lang w:val="pl-PL"/>
        </w:rPr>
        <w:t xml:space="preserve"> Postupak je višekratno požurivan.</w:t>
      </w:r>
    </w:p>
    <w:p w:rsidR="008C4A90" w:rsidRDefault="00416058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Izvršen je uvid u spis, a sve kako bi se utvrdilo da li postoji kakava formalna zapreka za vođenje i odlučivanje u ovom ovršnom postupku, ali iz spisa nije vidljiva bilo kakva pravna zapreka za postupanje.</w:t>
      </w:r>
    </w:p>
    <w:p w:rsidR="00C6430C" w:rsidRPr="00735568" w:rsidRDefault="00C6430C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4A90">
        <w:rPr>
          <w:rFonts w:ascii="Times New Roman" w:hAnsi="Times New Roman"/>
          <w:sz w:val="24"/>
          <w:szCs w:val="24"/>
        </w:rPr>
        <w:t>Prihodi od dana otvaranja stečajnog postupka:</w:t>
      </w:r>
      <w:r w:rsidRPr="008C4A90">
        <w:rPr>
          <w:rFonts w:ascii="Times New Roman" w:hAnsi="Times New Roman"/>
          <w:sz w:val="24"/>
          <w:szCs w:val="24"/>
        </w:rPr>
        <w:tab/>
      </w:r>
      <w:r w:rsidRPr="008C4A90">
        <w:rPr>
          <w:rFonts w:ascii="Times New Roman" w:hAnsi="Times New Roman"/>
          <w:sz w:val="24"/>
          <w:szCs w:val="24"/>
        </w:rPr>
        <w:tab/>
      </w:r>
      <w:r w:rsidR="006A4CF6" w:rsidRPr="006A4CF6">
        <w:rPr>
          <w:rFonts w:ascii="Times New Roman" w:hAnsi="Times New Roman"/>
          <w:sz w:val="24"/>
          <w:szCs w:val="24"/>
        </w:rPr>
        <w:t>10.816,49</w:t>
      </w:r>
      <w:r w:rsidR="006A4CF6">
        <w:rPr>
          <w:rFonts w:ascii="Times New Roman" w:hAnsi="Times New Roman"/>
          <w:sz w:val="24"/>
          <w:szCs w:val="24"/>
        </w:rPr>
        <w:t xml:space="preserve"> </w:t>
      </w:r>
      <w:r w:rsidR="008C4A90" w:rsidRPr="008C4A90">
        <w:rPr>
          <w:rFonts w:ascii="Times New Roman" w:hAnsi="Times New Roman"/>
          <w:sz w:val="24"/>
          <w:szCs w:val="24"/>
        </w:rPr>
        <w:t>kuna</w:t>
      </w: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C4A90">
        <w:rPr>
          <w:rFonts w:ascii="Times New Roman" w:hAnsi="Times New Roman"/>
          <w:sz w:val="24"/>
          <w:szCs w:val="24"/>
        </w:rPr>
        <w:t>Rashodi od dana otvaranja stečajnog postupka:</w:t>
      </w:r>
      <w:r w:rsidRPr="008C4A90">
        <w:rPr>
          <w:rFonts w:ascii="Times New Roman" w:hAnsi="Times New Roman"/>
          <w:sz w:val="24"/>
          <w:szCs w:val="24"/>
        </w:rPr>
        <w:tab/>
      </w:r>
      <w:r w:rsidRPr="008C4A90">
        <w:rPr>
          <w:rFonts w:ascii="Times New Roman" w:hAnsi="Times New Roman"/>
          <w:sz w:val="24"/>
          <w:szCs w:val="24"/>
        </w:rPr>
        <w:tab/>
      </w:r>
      <w:r w:rsidR="006A4CF6" w:rsidRPr="006A4CF6">
        <w:rPr>
          <w:rFonts w:ascii="Times New Roman" w:eastAsia="Times New Roman" w:hAnsi="Times New Roman"/>
          <w:sz w:val="24"/>
          <w:szCs w:val="24"/>
          <w:lang w:eastAsia="hr-HR"/>
        </w:rPr>
        <w:t>4.099,17</w:t>
      </w:r>
      <w:r w:rsidR="006A4CF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C4A90" w:rsidRPr="008C4A90">
        <w:rPr>
          <w:rFonts w:ascii="Times New Roman" w:eastAsia="Times New Roman" w:hAnsi="Times New Roman"/>
          <w:sz w:val="24"/>
          <w:szCs w:val="24"/>
          <w:lang w:eastAsia="hr-HR"/>
        </w:rPr>
        <w:t>kuna</w:t>
      </w:r>
    </w:p>
    <w:p w:rsidR="008C4A90" w:rsidRPr="008C4A90" w:rsidRDefault="008C4A90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C4A90" w:rsidRPr="008C4A90" w:rsidRDefault="008C4A90" w:rsidP="008C4A9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računa na dan 22</w:t>
      </w:r>
      <w:r w:rsidR="006A4CF6">
        <w:rPr>
          <w:rFonts w:ascii="Times New Roman" w:hAnsi="Times New Roman"/>
          <w:sz w:val="24"/>
          <w:szCs w:val="24"/>
        </w:rPr>
        <w:t>.06</w:t>
      </w:r>
      <w:r w:rsidR="002470FF" w:rsidRPr="008C4A90">
        <w:rPr>
          <w:rFonts w:ascii="Times New Roman" w:hAnsi="Times New Roman"/>
          <w:sz w:val="24"/>
          <w:szCs w:val="24"/>
        </w:rPr>
        <w:t>.2015 godine</w:t>
      </w:r>
      <w:r w:rsidR="002470FF" w:rsidRPr="008C4A90">
        <w:rPr>
          <w:rFonts w:ascii="Times New Roman" w:hAnsi="Times New Roman"/>
          <w:sz w:val="24"/>
          <w:szCs w:val="24"/>
        </w:rPr>
        <w:tab/>
      </w:r>
      <w:r w:rsidR="002470FF" w:rsidRPr="008C4A90">
        <w:rPr>
          <w:rFonts w:ascii="Times New Roman" w:hAnsi="Times New Roman"/>
          <w:sz w:val="24"/>
          <w:szCs w:val="24"/>
        </w:rPr>
        <w:tab/>
      </w:r>
      <w:r w:rsidR="002470FF" w:rsidRPr="008C4A90">
        <w:rPr>
          <w:rFonts w:ascii="Times New Roman" w:hAnsi="Times New Roman"/>
          <w:sz w:val="24"/>
          <w:szCs w:val="24"/>
        </w:rPr>
        <w:tab/>
      </w:r>
      <w:r w:rsidR="006A4CF6" w:rsidRPr="006A4CF6">
        <w:rPr>
          <w:rFonts w:ascii="Times New Roman" w:eastAsia="Times New Roman" w:hAnsi="Times New Roman"/>
          <w:sz w:val="24"/>
          <w:szCs w:val="24"/>
          <w:lang w:eastAsia="hr-HR"/>
        </w:rPr>
        <w:t>6.717,32</w:t>
      </w:r>
      <w:r w:rsidRPr="008C4A90">
        <w:rPr>
          <w:rFonts w:ascii="Times New Roman" w:hAnsi="Times New Roman"/>
          <w:sz w:val="24"/>
          <w:szCs w:val="24"/>
        </w:rPr>
        <w:t xml:space="preserve"> kuna</w:t>
      </w:r>
    </w:p>
    <w:p w:rsidR="006A4CF6" w:rsidRDefault="006A4CF6" w:rsidP="000E1F39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C36647">
        <w:rPr>
          <w:rFonts w:ascii="Times New Roman" w:hAnsi="Times New Roman"/>
          <w:lang w:val="pl-PL"/>
        </w:rPr>
        <w:t>23.06</w:t>
      </w:r>
      <w:r w:rsidR="008C4A90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</w:t>
      </w:r>
      <w:r w:rsidRPr="003337CF">
        <w:rPr>
          <w:rFonts w:ascii="Times New Roman" w:hAnsi="Times New Roman"/>
          <w:lang w:val="pl-PL"/>
        </w:rPr>
        <w:t xml:space="preserve"> do</w:t>
      </w:r>
      <w:r w:rsidR="00C36647">
        <w:rPr>
          <w:rFonts w:ascii="Times New Roman" w:hAnsi="Times New Roman"/>
          <w:lang w:val="pl-PL"/>
        </w:rPr>
        <w:t xml:space="preserve"> 23.09</w:t>
      </w:r>
      <w:r w:rsidR="00A17A5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6231E0" w:rsidP="00416058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Požurit će se provedba ovrhe </w:t>
      </w:r>
      <w:r w:rsidRPr="00D51AD9">
        <w:rPr>
          <w:rFonts w:ascii="Times New Roman" w:hAnsi="Times New Roman"/>
          <w:sz w:val="24"/>
          <w:szCs w:val="24"/>
          <w:lang w:val="pl-PL"/>
        </w:rPr>
        <w:t>Ovr-1134/2014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 i </w:t>
      </w:r>
      <w:r w:rsidR="00416058" w:rsidRPr="00416058">
        <w:rPr>
          <w:rFonts w:ascii="Times New Roman" w:hAnsi="Times New Roman"/>
          <w:sz w:val="24"/>
          <w:szCs w:val="24"/>
          <w:lang w:val="pl-PL"/>
        </w:rPr>
        <w:t>Ovr-1901/2012</w:t>
      </w:r>
      <w:r>
        <w:rPr>
          <w:rFonts w:ascii="Times New Roman" w:hAnsi="Times New Roman"/>
          <w:sz w:val="24"/>
          <w:szCs w:val="24"/>
          <w:lang w:val="pl-PL"/>
        </w:rPr>
        <w:t>, a sve kako bi se nekretni</w:t>
      </w:r>
      <w:r w:rsidR="00C7615F">
        <w:rPr>
          <w:rFonts w:ascii="Times New Roman" w:hAnsi="Times New Roman"/>
          <w:sz w:val="24"/>
          <w:szCs w:val="24"/>
          <w:lang w:val="pl-PL"/>
        </w:rPr>
        <w:t>ne u što skorijem roku unovčile i namirili razlučni vjerovnici.</w:t>
      </w:r>
    </w:p>
    <w:p w:rsidR="00205ABF" w:rsidRDefault="00205ABF" w:rsidP="00205ABF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Pr="00205ABF" w:rsidRDefault="006231E0" w:rsidP="00205ABF">
      <w:pPr>
        <w:pStyle w:val="Odlomakpopis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Požurit će se brisanje zabilježbe ovrhe na vozilu, kako bi se stekli uvjeti za prodaju vozila sukladno odluci skupštine vjerovnika.</w:t>
      </w: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Default="008A62D4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22.06</w:t>
      </w:r>
      <w:r w:rsidR="00C7615F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p w:rsidR="006A4CF6" w:rsidRDefault="006A4CF6">
      <w:pPr>
        <w:rPr>
          <w:rFonts w:ascii="Times New Roman" w:hAnsi="Times New Roman"/>
          <w:lang w:val="pl-PL"/>
        </w:rPr>
      </w:pPr>
    </w:p>
    <w:sectPr w:rsidR="006A4CF6" w:rsidSect="008C4A9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3EE6"/>
    <w:rsid w:val="000E7024"/>
    <w:rsid w:val="00205ABF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6072F3"/>
    <w:rsid w:val="006231E0"/>
    <w:rsid w:val="006A4CF6"/>
    <w:rsid w:val="00735568"/>
    <w:rsid w:val="00756BBC"/>
    <w:rsid w:val="007729A3"/>
    <w:rsid w:val="007C1FB9"/>
    <w:rsid w:val="007C4094"/>
    <w:rsid w:val="00811DB3"/>
    <w:rsid w:val="008512FB"/>
    <w:rsid w:val="008A62D4"/>
    <w:rsid w:val="008C4A90"/>
    <w:rsid w:val="008F0A29"/>
    <w:rsid w:val="009A62ED"/>
    <w:rsid w:val="00A17A54"/>
    <w:rsid w:val="00A734F4"/>
    <w:rsid w:val="00B26BFE"/>
    <w:rsid w:val="00B46C2D"/>
    <w:rsid w:val="00B724DF"/>
    <w:rsid w:val="00BE3CCF"/>
    <w:rsid w:val="00BE409B"/>
    <w:rsid w:val="00C36647"/>
    <w:rsid w:val="00C61F72"/>
    <w:rsid w:val="00C6430C"/>
    <w:rsid w:val="00C7615F"/>
    <w:rsid w:val="00CA27FF"/>
    <w:rsid w:val="00CB7B90"/>
    <w:rsid w:val="00CC0178"/>
    <w:rsid w:val="00CE0ACC"/>
    <w:rsid w:val="00D51AD9"/>
    <w:rsid w:val="00D52ECF"/>
    <w:rsid w:val="00D81580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57484-F842-48DD-A5C0-BB7FA032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2811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2016-07-20T20:25:00Z</cp:lastPrinted>
  <dcterms:created xsi:type="dcterms:W3CDTF">2016-07-22T06:34:00Z</dcterms:created>
  <dcterms:modified xsi:type="dcterms:W3CDTF">2016-07-22T06:34:00Z</dcterms:modified>
</cp:coreProperties>
</file>